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13" w:rsidRPr="00EB67DA" w:rsidRDefault="00790693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790693" w:rsidRDefault="00790693" w:rsidP="00790693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t xml:space="preserve">PRILOG </w:t>
      </w:r>
      <w:r>
        <w:rPr>
          <w:rFonts w:ascii="Arial" w:hAnsi="Arial" w:cs="Arial"/>
          <w:b/>
        </w:rPr>
        <w:t xml:space="preserve">JAVNOM NATJEČAJU </w:t>
      </w:r>
    </w:p>
    <w:p w:rsidR="00790693" w:rsidRDefault="00790693" w:rsidP="00170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Objava opisa poslova radnog mjesta za koja će se vršiti testiranje, pravni i drugi izvori</w:t>
      </w:r>
    </w:p>
    <w:p w:rsidR="00790693" w:rsidRDefault="00790693" w:rsidP="00790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790693" w:rsidRDefault="00790693" w:rsidP="00790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790693" w:rsidRDefault="00790693" w:rsidP="007906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790693" w:rsidTr="0074132E">
        <w:tc>
          <w:tcPr>
            <w:tcW w:w="846" w:type="dxa"/>
          </w:tcPr>
          <w:p w:rsidR="00790693" w:rsidRPr="00F30CB5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693" w:rsidRPr="00F30CB5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790693" w:rsidRPr="00F30CB5" w:rsidRDefault="00790693" w:rsidP="00741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693" w:rsidRPr="00F30CB5" w:rsidRDefault="00790693" w:rsidP="00741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790693" w:rsidTr="0074132E">
        <w:tc>
          <w:tcPr>
            <w:tcW w:w="846" w:type="dxa"/>
          </w:tcPr>
          <w:p w:rsidR="00790693" w:rsidRPr="00611822" w:rsidRDefault="006044FE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H210</w:t>
            </w:r>
          </w:p>
        </w:tc>
        <w:tc>
          <w:tcPr>
            <w:tcW w:w="8216" w:type="dxa"/>
          </w:tcPr>
          <w:p w:rsidR="00790693" w:rsidRPr="00F17A9B" w:rsidRDefault="00F17A9B" w:rsidP="00F17A9B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SAVJETNIK ( stručni savjetnik-socijalni djelatnik)</w:t>
            </w:r>
            <w:r w:rsidR="006044FE" w:rsidRPr="00F17A9B">
              <w:rPr>
                <w:rFonts w:ascii="Arial" w:hAnsi="Arial" w:cs="Arial"/>
                <w:b/>
                <w:sz w:val="20"/>
                <w:szCs w:val="20"/>
              </w:rPr>
              <w:t xml:space="preserve"> –Služba za granicu, Tranzitni prihvati centar za strance </w:t>
            </w:r>
            <w:proofErr w:type="spellStart"/>
            <w:r w:rsidR="006044FE" w:rsidRPr="00F17A9B">
              <w:rPr>
                <w:rFonts w:ascii="Arial" w:hAnsi="Arial" w:cs="Arial"/>
                <w:b/>
                <w:sz w:val="20"/>
                <w:szCs w:val="20"/>
              </w:rPr>
              <w:t>Tovarnik</w:t>
            </w:r>
            <w:proofErr w:type="spellEnd"/>
            <w:r w:rsidR="00790693" w:rsidRPr="00F17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90693" w:rsidRPr="006044FE" w:rsidRDefault="006044FE" w:rsidP="006044FE">
            <w:pPr>
              <w:pStyle w:val="StandardWeb"/>
              <w:spacing w:line="255" w:lineRule="atLeast"/>
              <w:jc w:val="both"/>
              <w:rPr>
                <w:rStyle w:val="Naglaeno"/>
                <w:rFonts w:ascii="Arial" w:hAnsi="Arial" w:cs="Arial"/>
                <w:sz w:val="20"/>
                <w:szCs w:val="20"/>
              </w:rPr>
            </w:pPr>
            <w:r w:rsidRPr="006044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Obavlja ispitivanja stranaca u Centru radi utvrđivanja njihovog socijalno-ekonomskog statusa i socijalnih utjecaja koji su od značaja za rad sa strancima u procesu resocijalizacije; obavlja socijalnu anamnezu, organizira upoznavanje stranaca sa radom Centra i Pravilima boravka u Tranzitnom prihvatnom centru za strance; anketira strance, daje prijedloge i mišljenje o potrebi poduzimanja određenih mjera tijekom boravka u Centru; predlaže program postupanja prema strancima i priprema program dnevnih aktivnosti; obavlja pripreme za prihvat / otpust stranaca u Centru, surađuje sa ostalim djelatnicima u procesu prisilnog udaljenja stranca, surađuje sa zdravstvenim službama, centrima za socijalnu skrb i drugim ustanovama, radi rješavanja socijalnih potreba stranaca u Centru, vodi evidenciju o strukturi novoprimljenih stranaca i poduzetim mjerama, obavlja i ostale zadaće po nalogu neposredno nadređenog službenika. U pripravnosti je 24 sata dnevno.</w:t>
            </w:r>
          </w:p>
          <w:p w:rsidR="00790693" w:rsidRDefault="00790693" w:rsidP="0074132E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</w:rPr>
            </w:pPr>
            <w:r w:rsidRPr="00312C49">
              <w:rPr>
                <w:rStyle w:val="Naglaeno"/>
                <w:rFonts w:ascii="Arial" w:hAnsi="Arial" w:cs="Arial"/>
                <w:sz w:val="20"/>
                <w:szCs w:val="20"/>
              </w:rPr>
              <w:t xml:space="preserve">Pravni izvori za pripremanje kandidata za testiranje: </w:t>
            </w:r>
          </w:p>
          <w:p w:rsidR="007C1FD0" w:rsidRPr="007C1FD0" w:rsidRDefault="007C1FD0" w:rsidP="007C1FD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Zakon o strancima (Narodne novine, br. 133/20, 114/22 i 151/22) </w:t>
            </w:r>
          </w:p>
          <w:p w:rsidR="00790693" w:rsidRPr="007863CC" w:rsidRDefault="007C1FD0" w:rsidP="007C1FD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 Pravilnik o boravku u prihvatnom centru za strance i načinu izračuna troškova prisilnog udaljenja (Narodne novine, br. 145/251 i 155/22)</w:t>
            </w:r>
          </w:p>
        </w:tc>
      </w:tr>
    </w:tbl>
    <w:p w:rsidR="00790693" w:rsidRDefault="00790693" w:rsidP="00790693">
      <w:pPr>
        <w:rPr>
          <w:rFonts w:ascii="Arial" w:hAnsi="Arial" w:cs="Arial"/>
          <w:sz w:val="24"/>
          <w:szCs w:val="24"/>
        </w:rPr>
      </w:pPr>
    </w:p>
    <w:p w:rsidR="00790693" w:rsidRDefault="00790693" w:rsidP="00790693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790693" w:rsidRDefault="00790693" w:rsidP="00790693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550467">
      <w:pPr>
        <w:pStyle w:val="StandardWeb"/>
        <w:spacing w:line="255" w:lineRule="atLeast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t xml:space="preserve">PRILOG </w:t>
      </w:r>
      <w:r>
        <w:rPr>
          <w:rFonts w:ascii="Arial" w:hAnsi="Arial" w:cs="Arial"/>
          <w:b/>
        </w:rPr>
        <w:t xml:space="preserve">JAVNOM NATJEČAJU </w:t>
      </w:r>
    </w:p>
    <w:p w:rsidR="00790693" w:rsidRDefault="00790693" w:rsidP="00170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790693" w:rsidRDefault="00790693" w:rsidP="00790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790693" w:rsidRDefault="00790693" w:rsidP="00790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790693" w:rsidRDefault="00790693" w:rsidP="007906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790693" w:rsidTr="0074132E">
        <w:tc>
          <w:tcPr>
            <w:tcW w:w="846" w:type="dxa"/>
          </w:tcPr>
          <w:p w:rsidR="00790693" w:rsidRPr="00F30CB5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693" w:rsidRPr="00F30CB5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790693" w:rsidRPr="00F30CB5" w:rsidRDefault="00790693" w:rsidP="00741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693" w:rsidRPr="00F30CB5" w:rsidRDefault="00790693" w:rsidP="00741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790693" w:rsidTr="0074132E">
        <w:tc>
          <w:tcPr>
            <w:tcW w:w="846" w:type="dxa"/>
          </w:tcPr>
          <w:p w:rsidR="00790693" w:rsidRPr="00611822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E531</w:t>
            </w:r>
          </w:p>
        </w:tc>
        <w:tc>
          <w:tcPr>
            <w:tcW w:w="8216" w:type="dxa"/>
          </w:tcPr>
          <w:p w:rsidR="0005035B" w:rsidRDefault="0005035B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90693">
              <w:rPr>
                <w:rFonts w:ascii="Arial" w:hAnsi="Arial" w:cs="Arial"/>
                <w:b/>
                <w:sz w:val="20"/>
                <w:szCs w:val="20"/>
              </w:rPr>
              <w:t>. 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FERENT </w:t>
            </w:r>
            <w:r w:rsidR="00F17A9B">
              <w:rPr>
                <w:rFonts w:ascii="Arial" w:hAnsi="Arial" w:cs="Arial"/>
                <w:b/>
                <w:sz w:val="20"/>
                <w:szCs w:val="20"/>
              </w:rPr>
              <w:t>( administrativni tajnik)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Postaja granične policije Ilok</w:t>
            </w:r>
          </w:p>
          <w:p w:rsidR="00790693" w:rsidRPr="0005035B" w:rsidRDefault="0005035B" w:rsidP="006044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035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Obavlja administrativno - tehničke poslove u ustrojstvenoj jedinici: zaprimanje i otpremanje pošte; primanje i prosljeđivanje podataka i informacija putem telekomunikacijskog sustava; primanje i upućivanje stranaka u ustrojstvenoj jedinici; vođenje urudžbenog zapisnika i drugih evidencija ustrojstvene jedinice; sređivanje i kompletiranje dokumenata i predmeta, te po okončanju dostavu istih u pismohranu; brine o optimalnim zalihama uredskog potrošnog pribora i materijala; obavlja i druge administrativno – tehničke poslove prema nalogu nadređenog rukovoditelja.</w:t>
            </w:r>
            <w:r w:rsidR="00790693" w:rsidRPr="00050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90693" w:rsidRPr="00790693" w:rsidRDefault="00790693" w:rsidP="0074132E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12"/>
                <w:szCs w:val="20"/>
              </w:rPr>
            </w:pPr>
          </w:p>
          <w:p w:rsidR="006044FE" w:rsidRPr="006044FE" w:rsidRDefault="00790693" w:rsidP="006044FE">
            <w:pPr>
              <w:pStyle w:val="StandardWeb"/>
              <w:spacing w:line="25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C49">
              <w:rPr>
                <w:rStyle w:val="Naglaeno"/>
                <w:rFonts w:ascii="Arial" w:hAnsi="Arial" w:cs="Arial"/>
                <w:sz w:val="20"/>
                <w:szCs w:val="20"/>
              </w:rPr>
              <w:t xml:space="preserve">Pravni izvori za pripremanje kandidata za testiranje: </w:t>
            </w:r>
            <w:r w:rsidR="006044FE" w:rsidRPr="00604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44FE" w:rsidRPr="0029085F" w:rsidRDefault="006044FE" w:rsidP="0029085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4FE">
              <w:rPr>
                <w:rFonts w:ascii="Arial" w:hAnsi="Arial" w:cs="Arial"/>
                <w:sz w:val="20"/>
                <w:szCs w:val="20"/>
              </w:rPr>
              <w:t xml:space="preserve">Uredba o uredskom poslovanju (Narodne novine, br. 75/21) </w:t>
            </w:r>
          </w:p>
          <w:p w:rsidR="00790693" w:rsidRPr="006044FE" w:rsidRDefault="006044FE" w:rsidP="006044FE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4FE">
              <w:rPr>
                <w:rFonts w:ascii="Arial" w:hAnsi="Arial" w:cs="Arial"/>
                <w:sz w:val="20"/>
                <w:szCs w:val="20"/>
              </w:rPr>
              <w:t xml:space="preserve"> Pravilnik o tajnosti službenih podataka Ministarstva unutarnjih poslova (Narodne novine, br. 107/12) </w:t>
            </w:r>
          </w:p>
        </w:tc>
      </w:tr>
    </w:tbl>
    <w:p w:rsidR="00790693" w:rsidRDefault="00790693" w:rsidP="00790693">
      <w:pPr>
        <w:rPr>
          <w:rFonts w:ascii="Arial" w:hAnsi="Arial" w:cs="Arial"/>
          <w:sz w:val="24"/>
          <w:szCs w:val="24"/>
        </w:rPr>
      </w:pPr>
    </w:p>
    <w:p w:rsidR="00790693" w:rsidRDefault="00790693" w:rsidP="00790693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790693" w:rsidRDefault="00790693" w:rsidP="00790693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Pr="00EB67DA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rPr>
          <w:rFonts w:ascii="Arial" w:hAnsi="Arial" w:cs="Arial"/>
          <w:color w:val="000000"/>
        </w:rPr>
      </w:pPr>
    </w:p>
    <w:p w:rsidR="00790693" w:rsidRDefault="00790693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6044FE" w:rsidRDefault="006044FE" w:rsidP="006044FE">
      <w:pPr>
        <w:rPr>
          <w:rFonts w:ascii="Helvetica" w:hAnsi="Helvetica" w:cs="Helvetica"/>
          <w:sz w:val="20"/>
          <w:szCs w:val="20"/>
        </w:rPr>
      </w:pPr>
    </w:p>
    <w:p w:rsidR="00550467" w:rsidRDefault="00550467" w:rsidP="006044FE">
      <w:pPr>
        <w:jc w:val="center"/>
        <w:rPr>
          <w:rFonts w:ascii="Arial" w:hAnsi="Arial" w:cs="Arial"/>
          <w:b/>
        </w:rPr>
      </w:pPr>
    </w:p>
    <w:p w:rsidR="00550467" w:rsidRDefault="00550467" w:rsidP="006044FE">
      <w:pPr>
        <w:jc w:val="center"/>
        <w:rPr>
          <w:rFonts w:ascii="Arial" w:hAnsi="Arial" w:cs="Arial"/>
          <w:b/>
        </w:rPr>
      </w:pPr>
    </w:p>
    <w:p w:rsidR="00550467" w:rsidRDefault="00550467" w:rsidP="006044FE">
      <w:pPr>
        <w:jc w:val="center"/>
        <w:rPr>
          <w:rFonts w:ascii="Arial" w:hAnsi="Arial" w:cs="Arial"/>
          <w:b/>
        </w:rPr>
      </w:pPr>
    </w:p>
    <w:p w:rsidR="00550467" w:rsidRDefault="00550467" w:rsidP="006044FE">
      <w:pPr>
        <w:jc w:val="center"/>
        <w:rPr>
          <w:rFonts w:ascii="Arial" w:hAnsi="Arial" w:cs="Arial"/>
          <w:b/>
        </w:rPr>
      </w:pPr>
    </w:p>
    <w:p w:rsidR="00550467" w:rsidRDefault="00550467" w:rsidP="006044FE">
      <w:pPr>
        <w:jc w:val="center"/>
        <w:rPr>
          <w:rFonts w:ascii="Arial" w:hAnsi="Arial" w:cs="Arial"/>
          <w:b/>
        </w:rPr>
      </w:pPr>
    </w:p>
    <w:p w:rsidR="006044FE" w:rsidRDefault="006044FE" w:rsidP="006044FE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lastRenderedPageBreak/>
        <w:t xml:space="preserve">PRILOG </w:t>
      </w:r>
      <w:r>
        <w:rPr>
          <w:rFonts w:ascii="Arial" w:hAnsi="Arial" w:cs="Arial"/>
          <w:b/>
        </w:rPr>
        <w:t xml:space="preserve">JAVNOM NATJEČAJU </w:t>
      </w:r>
    </w:p>
    <w:p w:rsidR="006044FE" w:rsidRDefault="006044FE" w:rsidP="00170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6044FE" w:rsidRDefault="006044FE" w:rsidP="00170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6044FE" w:rsidRDefault="006044FE" w:rsidP="00170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6044FE" w:rsidRDefault="006044FE" w:rsidP="00170C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044FE" w:rsidTr="005619DF">
        <w:tc>
          <w:tcPr>
            <w:tcW w:w="846" w:type="dxa"/>
          </w:tcPr>
          <w:p w:rsidR="006044FE" w:rsidRPr="00F30CB5" w:rsidRDefault="006044FE" w:rsidP="005619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4FE" w:rsidRPr="00F30CB5" w:rsidRDefault="006044FE" w:rsidP="005619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6044FE" w:rsidRPr="00F30CB5" w:rsidRDefault="006044FE" w:rsidP="00561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4FE" w:rsidRPr="00F30CB5" w:rsidRDefault="006044FE" w:rsidP="00561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6044FE" w:rsidTr="005619DF">
        <w:tc>
          <w:tcPr>
            <w:tcW w:w="846" w:type="dxa"/>
          </w:tcPr>
          <w:p w:rsidR="006044FE" w:rsidRPr="00611822" w:rsidRDefault="006044FE" w:rsidP="005619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C550</w:t>
            </w:r>
          </w:p>
        </w:tc>
        <w:tc>
          <w:tcPr>
            <w:tcW w:w="8216" w:type="dxa"/>
          </w:tcPr>
          <w:p w:rsidR="006044FE" w:rsidRDefault="006044FE" w:rsidP="005619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REFERENT</w:t>
            </w:r>
            <w:r w:rsidR="00C727AE">
              <w:rPr>
                <w:rFonts w:ascii="Arial" w:hAnsi="Arial" w:cs="Arial"/>
                <w:b/>
                <w:sz w:val="20"/>
                <w:szCs w:val="20"/>
              </w:rPr>
              <w:t xml:space="preserve"> (administrativni referent za evidencije)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Postaja granične policije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Bajakovo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044FE" w:rsidRPr="00790693" w:rsidRDefault="006044FE" w:rsidP="005619DF">
            <w:pPr>
              <w:pStyle w:val="StandardWeb"/>
              <w:spacing w:line="255" w:lineRule="atLeast"/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</w:pPr>
            <w:r w:rsidRPr="00790693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      </w:r>
          </w:p>
          <w:p w:rsidR="006044FE" w:rsidRPr="00790693" w:rsidRDefault="006044FE" w:rsidP="005619DF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12"/>
                <w:szCs w:val="20"/>
              </w:rPr>
            </w:pPr>
          </w:p>
          <w:p w:rsidR="006044FE" w:rsidRDefault="006044FE" w:rsidP="005619DF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</w:rPr>
            </w:pPr>
            <w:r w:rsidRPr="00312C49">
              <w:rPr>
                <w:rStyle w:val="Naglaeno"/>
                <w:rFonts w:ascii="Arial" w:hAnsi="Arial" w:cs="Arial"/>
                <w:sz w:val="20"/>
                <w:szCs w:val="20"/>
              </w:rPr>
              <w:t xml:space="preserve">Pravni izvori za pripremanje kandidata za testiranje: </w:t>
            </w:r>
          </w:p>
          <w:p w:rsidR="006044FE" w:rsidRDefault="006044FE" w:rsidP="006044FE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Uredba o uredskom poslovanju (NN 75/21),</w:t>
            </w:r>
          </w:p>
          <w:p w:rsidR="006044FE" w:rsidRPr="00790693" w:rsidRDefault="006044FE" w:rsidP="006044FE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Pravilnik o tajnosti službenih podataka Ministarstva unutarnjih poslova (NN 107/12) </w:t>
            </w:r>
          </w:p>
          <w:p w:rsidR="006044FE" w:rsidRPr="007863CC" w:rsidRDefault="006044FE" w:rsidP="005619D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44FE" w:rsidRDefault="006044FE" w:rsidP="006044FE">
      <w:pPr>
        <w:rPr>
          <w:rFonts w:ascii="Arial" w:hAnsi="Arial" w:cs="Arial"/>
          <w:sz w:val="24"/>
          <w:szCs w:val="24"/>
        </w:rPr>
      </w:pPr>
    </w:p>
    <w:p w:rsidR="006044FE" w:rsidRDefault="006044FE" w:rsidP="006044FE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6044FE" w:rsidRDefault="006044FE" w:rsidP="006044FE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6044FE" w:rsidRDefault="006044FE" w:rsidP="006044FE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FA2BE7" w:rsidRDefault="00FA2BE7"/>
    <w:sectPr w:rsidR="00FA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B14"/>
    <w:multiLevelType w:val="hybridMultilevel"/>
    <w:tmpl w:val="9932C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00E"/>
    <w:multiLevelType w:val="hybridMultilevel"/>
    <w:tmpl w:val="6A2C8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744C"/>
    <w:multiLevelType w:val="hybridMultilevel"/>
    <w:tmpl w:val="A41A0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5BAE"/>
    <w:multiLevelType w:val="hybridMultilevel"/>
    <w:tmpl w:val="75CC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F3D5C"/>
    <w:multiLevelType w:val="hybridMultilevel"/>
    <w:tmpl w:val="E3280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05327"/>
    <w:multiLevelType w:val="hybridMultilevel"/>
    <w:tmpl w:val="AC500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02AB"/>
    <w:multiLevelType w:val="hybridMultilevel"/>
    <w:tmpl w:val="A41A0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6A"/>
    <w:rsid w:val="0005035B"/>
    <w:rsid w:val="00170C55"/>
    <w:rsid w:val="0029085F"/>
    <w:rsid w:val="0045566A"/>
    <w:rsid w:val="00550467"/>
    <w:rsid w:val="006044FE"/>
    <w:rsid w:val="00790693"/>
    <w:rsid w:val="007C1FD0"/>
    <w:rsid w:val="00B90A9E"/>
    <w:rsid w:val="00C63813"/>
    <w:rsid w:val="00C727AE"/>
    <w:rsid w:val="00EB67DA"/>
    <w:rsid w:val="00F17A9B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EDC5"/>
  <w15:chartTrackingRefBased/>
  <w15:docId w15:val="{EDFB0B7D-F3B0-4C46-AABB-695EB73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566A"/>
    <w:rPr>
      <w:color w:val="0000FF"/>
      <w:u w:val="single"/>
    </w:rPr>
  </w:style>
  <w:style w:type="paragraph" w:styleId="StandardWeb">
    <w:name w:val="Normal (Web)"/>
    <w:basedOn w:val="Normal"/>
    <w:unhideWhenUsed/>
    <w:rsid w:val="0045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45566A"/>
    <w:rPr>
      <w:b/>
      <w:bCs/>
    </w:rPr>
  </w:style>
  <w:style w:type="table" w:styleId="Reetkatablice">
    <w:name w:val="Table Grid"/>
    <w:basedOn w:val="Obinatablica"/>
    <w:uiPriority w:val="39"/>
    <w:rsid w:val="0045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6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9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Ivkić Marija</dc:creator>
  <cp:keywords/>
  <dc:description/>
  <cp:lastModifiedBy>Pavlović Sandra</cp:lastModifiedBy>
  <cp:revision>10</cp:revision>
  <cp:lastPrinted>2024-09-18T11:04:00Z</cp:lastPrinted>
  <dcterms:created xsi:type="dcterms:W3CDTF">2024-06-11T09:41:00Z</dcterms:created>
  <dcterms:modified xsi:type="dcterms:W3CDTF">2024-09-18T11:05:00Z</dcterms:modified>
</cp:coreProperties>
</file>